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72573" w14:textId="77777777" w:rsidR="00FE067E" w:rsidRDefault="003C6034" w:rsidP="00CC1F3B">
      <w:pPr>
        <w:pStyle w:val="TitlePageOrigin"/>
      </w:pPr>
      <w:r>
        <w:rPr>
          <w:caps w:val="0"/>
        </w:rPr>
        <w:t>WEST VIRGINIA LEGISLATURE</w:t>
      </w:r>
    </w:p>
    <w:p w14:paraId="6344760E" w14:textId="1F769FDF" w:rsidR="00CD36CF" w:rsidRDefault="00CD36CF" w:rsidP="00CC1F3B">
      <w:pPr>
        <w:pStyle w:val="TitlePageSession"/>
      </w:pPr>
      <w:r>
        <w:t>20</w:t>
      </w:r>
      <w:r w:rsidR="00EC5E63">
        <w:t>2</w:t>
      </w:r>
      <w:r w:rsidR="0020151F">
        <w:t>6</w:t>
      </w:r>
      <w:r>
        <w:t xml:space="preserve"> </w:t>
      </w:r>
      <w:r w:rsidR="003C6034">
        <w:rPr>
          <w:caps w:val="0"/>
        </w:rPr>
        <w:t>REGULAR SESSION</w:t>
      </w:r>
      <w:r w:rsidR="006B3473">
        <w:rPr>
          <w:noProof/>
        </w:rPr>
        <mc:AlternateContent>
          <mc:Choice Requires="wps">
            <w:drawing>
              <wp:anchor distT="0" distB="0" distL="114300" distR="114300" simplePos="0" relativeHeight="251659264" behindDoc="0" locked="0" layoutInCell="1" allowOverlap="1" wp14:anchorId="24DFE623" wp14:editId="6CAD6EA1">
                <wp:simplePos x="0" y="0"/>
                <wp:positionH relativeFrom="column">
                  <wp:posOffset>6007100</wp:posOffset>
                </wp:positionH>
                <wp:positionV relativeFrom="paragraph">
                  <wp:posOffset>1617980</wp:posOffset>
                </wp:positionV>
                <wp:extent cx="635000" cy="476250"/>
                <wp:effectExtent l="0" t="0" r="12700" b="19050"/>
                <wp:wrapNone/>
                <wp:docPr id="5361540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FE8D9C8" w14:textId="63A65D26" w:rsidR="006B3473" w:rsidRPr="006B3473" w:rsidRDefault="006B3473" w:rsidP="006B3473">
                            <w:pPr>
                              <w:spacing w:line="240" w:lineRule="auto"/>
                              <w:jc w:val="center"/>
                              <w:rPr>
                                <w:rFonts w:cs="Arial"/>
                                <w:b/>
                              </w:rPr>
                            </w:pPr>
                            <w:r w:rsidRPr="006B347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DFE623"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0FE8D9C8" w14:textId="63A65D26" w:rsidR="006B3473" w:rsidRPr="006B3473" w:rsidRDefault="006B3473" w:rsidP="006B3473">
                      <w:pPr>
                        <w:spacing w:line="240" w:lineRule="auto"/>
                        <w:jc w:val="center"/>
                        <w:rPr>
                          <w:rFonts w:cs="Arial"/>
                          <w:b/>
                        </w:rPr>
                      </w:pPr>
                      <w:r w:rsidRPr="006B3473">
                        <w:rPr>
                          <w:rFonts w:cs="Arial"/>
                          <w:b/>
                        </w:rPr>
                        <w:t>FISCAL NOTE</w:t>
                      </w:r>
                    </w:p>
                  </w:txbxContent>
                </v:textbox>
              </v:shape>
            </w:pict>
          </mc:Fallback>
        </mc:AlternateContent>
      </w:r>
    </w:p>
    <w:p w14:paraId="5471E9A6" w14:textId="77777777" w:rsidR="00CD36CF" w:rsidRDefault="00F400B8" w:rsidP="00CC1F3B">
      <w:pPr>
        <w:pStyle w:val="TitlePageBillPrefix"/>
      </w:pPr>
      <w:sdt>
        <w:sdtPr>
          <w:tag w:val="IntroDate"/>
          <w:id w:val="-1236936958"/>
          <w:placeholder>
            <w:docPart w:val="18DC50EE471146BFA6E1B2779EACDD60"/>
          </w:placeholder>
          <w:text/>
        </w:sdtPr>
        <w:sdtEndPr/>
        <w:sdtContent>
          <w:r w:rsidR="00AE48A0">
            <w:t>Introduced</w:t>
          </w:r>
        </w:sdtContent>
      </w:sdt>
    </w:p>
    <w:p w14:paraId="311D7B18" w14:textId="0771A086" w:rsidR="00CD36CF" w:rsidRDefault="00F400B8" w:rsidP="00CC1F3B">
      <w:pPr>
        <w:pStyle w:val="BillNumber"/>
      </w:pPr>
      <w:sdt>
        <w:sdtPr>
          <w:tag w:val="Chamber"/>
          <w:id w:val="893011969"/>
          <w:lock w:val="sdtLocked"/>
          <w:placeholder>
            <w:docPart w:val="385B6D9DDB4347EE9573F776B678FAD7"/>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CCA9FC3590643F2BADBD238C226C753"/>
          </w:placeholder>
          <w:text/>
        </w:sdtPr>
        <w:sdtEndPr/>
        <w:sdtContent>
          <w:r>
            <w:t>4627</w:t>
          </w:r>
        </w:sdtContent>
      </w:sdt>
    </w:p>
    <w:p w14:paraId="53080FE0" w14:textId="1AD64ABF" w:rsidR="00CD36CF" w:rsidRDefault="00CD36CF" w:rsidP="00CC1F3B">
      <w:pPr>
        <w:pStyle w:val="Sponsors"/>
      </w:pPr>
      <w:r>
        <w:t xml:space="preserve">By </w:t>
      </w:r>
      <w:sdt>
        <w:sdtPr>
          <w:tag w:val="Sponsors"/>
          <w:id w:val="1589585889"/>
          <w:placeholder>
            <w:docPart w:val="E0EC3CFEC09E4D619F5228969E75547C"/>
          </w:placeholder>
          <w:text w:multiLine="1"/>
        </w:sdtPr>
        <w:sdtEndPr/>
        <w:sdtContent>
          <w:r w:rsidR="004E1558">
            <w:t>Delegate</w:t>
          </w:r>
          <w:r w:rsidR="00E8225D">
            <w:t>s</w:t>
          </w:r>
          <w:r w:rsidR="004E1558">
            <w:t xml:space="preserve"> </w:t>
          </w:r>
          <w:r w:rsidR="004C3408">
            <w:t xml:space="preserve">G. </w:t>
          </w:r>
          <w:r w:rsidR="004E1558">
            <w:t>Howell</w:t>
          </w:r>
          <w:r w:rsidR="00E8225D">
            <w:t>, Pritt, Masters, Zatezalo, Hornby, Hillenbrand, Rohrbach, Flanigan, Fehrenbacher, Heckert, and Campbell</w:t>
          </w:r>
        </w:sdtContent>
      </w:sdt>
    </w:p>
    <w:p w14:paraId="7755DB24" w14:textId="7188DB1A" w:rsidR="00E831B3" w:rsidRDefault="00CD36CF" w:rsidP="00CC1F3B">
      <w:pPr>
        <w:pStyle w:val="References"/>
      </w:pPr>
      <w:r>
        <w:t>[</w:t>
      </w:r>
      <w:sdt>
        <w:sdtPr>
          <w:tag w:val="References"/>
          <w:id w:val="-1043047873"/>
          <w:placeholder>
            <w:docPart w:val="8313161ABD7D49D1A1A9C0A6BC531EEF"/>
          </w:placeholder>
          <w:text w:multiLine="1"/>
        </w:sdtPr>
        <w:sdtEndPr/>
        <w:sdtContent>
          <w:r w:rsidR="00F400B8">
            <w:t>Introduced January 21, 2026; referred to the Committee on Health and Human Resources then Finance</w:t>
          </w:r>
        </w:sdtContent>
      </w:sdt>
      <w:r>
        <w:t>]</w:t>
      </w:r>
    </w:p>
    <w:p w14:paraId="33C4DAF5" w14:textId="36D47524" w:rsidR="00303684" w:rsidRDefault="0000526A" w:rsidP="00CC1F3B">
      <w:pPr>
        <w:pStyle w:val="TitleSection"/>
      </w:pPr>
      <w:r>
        <w:lastRenderedPageBreak/>
        <w:t>A BILL</w:t>
      </w:r>
      <w:r w:rsidR="004E1558">
        <w:t xml:space="preserve"> to amend the Code of West Virginia, 1931, as amended, by adding a new section, designated §5-16-13a, relating to firefighter health coverage; providing definitions; providing preventative cancer screening in accordance with certain guidelines; prohibiting  </w:t>
      </w:r>
      <w:r w:rsidR="004E1558" w:rsidRPr="004E1558">
        <w:t>copayment, coinsurance, or deductible requirement on certain coverage of preventive cancer screenings</w:t>
      </w:r>
      <w:r w:rsidR="004E1558">
        <w:t xml:space="preserve">; and </w:t>
      </w:r>
      <w:r w:rsidR="004E1558" w:rsidRPr="004E1558">
        <w:t>requiring counties and municipalities that offer self–insured employee health benefit plans to comply with a certain provision</w:t>
      </w:r>
      <w:r w:rsidR="004E1558">
        <w:t>s.</w:t>
      </w:r>
    </w:p>
    <w:p w14:paraId="176ADFE7" w14:textId="3060880A" w:rsidR="004E1558" w:rsidRDefault="00303684" w:rsidP="00CC1F3B">
      <w:pPr>
        <w:pStyle w:val="EnactingClause"/>
        <w:rPr>
          <w:i w:val="0"/>
          <w:iCs/>
        </w:rPr>
      </w:pPr>
      <w:r>
        <w:t>Be it enacted by the Legislature of West Virginia:</w:t>
      </w:r>
    </w:p>
    <w:p w14:paraId="5126441F" w14:textId="77777777" w:rsidR="004E1558" w:rsidRDefault="004E1558" w:rsidP="00CC1F3B">
      <w:pPr>
        <w:pStyle w:val="EnactingClause"/>
        <w:rPr>
          <w:i w:val="0"/>
          <w:iCs/>
        </w:rPr>
        <w:sectPr w:rsidR="004E1558" w:rsidSect="004E155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BF142BF" w14:textId="625FD961" w:rsidR="004E1558" w:rsidRDefault="004E1558" w:rsidP="004E1558">
      <w:pPr>
        <w:pStyle w:val="ArticleHeading"/>
        <w:rPr>
          <w:i/>
          <w:iCs/>
        </w:rPr>
      </w:pPr>
      <w:r>
        <w:t>ARTICLE 16. WEST VIRGINIA PUBLIC EMPLOYEES INSURANCE ACT.</w:t>
      </w:r>
    </w:p>
    <w:p w14:paraId="119A4CA4" w14:textId="77777777" w:rsidR="004E1558" w:rsidRDefault="004E1558" w:rsidP="00CC1F3B">
      <w:pPr>
        <w:pStyle w:val="EnactingClause"/>
        <w:rPr>
          <w:i w:val="0"/>
          <w:iCs/>
        </w:rPr>
        <w:sectPr w:rsidR="004E1558" w:rsidSect="004E1558">
          <w:type w:val="continuous"/>
          <w:pgSz w:w="12240" w:h="15840" w:code="1"/>
          <w:pgMar w:top="1440" w:right="1440" w:bottom="1440" w:left="1440" w:header="720" w:footer="720" w:gutter="0"/>
          <w:lnNumType w:countBy="1" w:restart="newSection"/>
          <w:pgNumType w:start="0"/>
          <w:cols w:space="720"/>
          <w:titlePg/>
          <w:docGrid w:linePitch="360"/>
        </w:sectPr>
      </w:pPr>
    </w:p>
    <w:p w14:paraId="1B8FB060" w14:textId="2C1DA1C4" w:rsidR="004E1558" w:rsidRPr="000A6DA8" w:rsidRDefault="004E1558" w:rsidP="00C875BF">
      <w:pPr>
        <w:pStyle w:val="SectionHeading"/>
        <w:rPr>
          <w:u w:val="single"/>
        </w:rPr>
        <w:sectPr w:rsidR="004E1558" w:rsidRPr="000A6DA8" w:rsidSect="004E1558">
          <w:type w:val="continuous"/>
          <w:pgSz w:w="12240" w:h="15840" w:code="1"/>
          <w:pgMar w:top="1440" w:right="1440" w:bottom="1440" w:left="1440" w:header="720" w:footer="720" w:gutter="0"/>
          <w:lnNumType w:countBy="1" w:restart="newSection"/>
          <w:pgNumType w:start="0"/>
          <w:cols w:space="720"/>
          <w:titlePg/>
          <w:docGrid w:linePitch="360"/>
        </w:sectPr>
      </w:pPr>
      <w:r w:rsidRPr="000A6DA8">
        <w:rPr>
          <w:u w:val="single"/>
        </w:rPr>
        <w:t>§5-16-13a. Payment of costs by employer and employee for firefighters.</w:t>
      </w:r>
    </w:p>
    <w:p w14:paraId="4851DDA6" w14:textId="34F2663C" w:rsidR="004E1558" w:rsidRPr="000A6DA8" w:rsidRDefault="004E1558" w:rsidP="00C875BF">
      <w:pPr>
        <w:pStyle w:val="SectionBody"/>
        <w:rPr>
          <w:iCs/>
          <w:u w:val="single"/>
        </w:rPr>
      </w:pPr>
      <w:r w:rsidRPr="000A6DA8">
        <w:rPr>
          <w:u w:val="single"/>
        </w:rPr>
        <w:t xml:space="preserve">(a) </w:t>
      </w:r>
      <w:r w:rsidR="000A6DA8">
        <w:rPr>
          <w:iCs/>
          <w:u w:val="single"/>
        </w:rPr>
        <w:t>"</w:t>
      </w:r>
      <w:r w:rsidRPr="000A6DA8">
        <w:rPr>
          <w:iCs/>
          <w:u w:val="single"/>
        </w:rPr>
        <w:t>Professional firefighter</w:t>
      </w:r>
      <w:r w:rsidR="000A6DA8">
        <w:rPr>
          <w:iCs/>
          <w:u w:val="single"/>
        </w:rPr>
        <w:t>"</w:t>
      </w:r>
      <w:r w:rsidRPr="000A6DA8">
        <w:rPr>
          <w:iCs/>
          <w:u w:val="single"/>
        </w:rPr>
        <w:t xml:space="preserve"> means an individual employed as a firefighter by a state, county, or municipal entity during the time of the individual’s employment. </w:t>
      </w:r>
    </w:p>
    <w:p w14:paraId="703FA7BF" w14:textId="6B142DD8" w:rsidR="004E1558" w:rsidRPr="000A6DA8" w:rsidRDefault="004E1558" w:rsidP="004E1558">
      <w:pPr>
        <w:pStyle w:val="SectionBody"/>
        <w:rPr>
          <w:iCs/>
          <w:u w:val="single"/>
        </w:rPr>
      </w:pPr>
      <w:r w:rsidRPr="000A6DA8">
        <w:rPr>
          <w:iCs/>
          <w:u w:val="single"/>
        </w:rPr>
        <w:t>(b) This section applies to:</w:t>
      </w:r>
    </w:p>
    <w:p w14:paraId="55132C8B" w14:textId="77777777" w:rsidR="004E1558" w:rsidRPr="000A6DA8" w:rsidRDefault="004E1558" w:rsidP="004E1558">
      <w:pPr>
        <w:pStyle w:val="SectionBody"/>
        <w:rPr>
          <w:iCs/>
          <w:u w:val="single"/>
        </w:rPr>
      </w:pPr>
      <w:r w:rsidRPr="000A6DA8">
        <w:rPr>
          <w:iCs/>
          <w:u w:val="single"/>
        </w:rPr>
        <w:t xml:space="preserve"> (1) Insurers and nonprofit health service plans that provide hospital, medical, or surgical benefits to individuals or groups on an expense–incurred basis under health insurance policies or contracts that are issued or delivered in the state; and</w:t>
      </w:r>
    </w:p>
    <w:p w14:paraId="5BA0A889" w14:textId="71BB1DFB" w:rsidR="004E1558" w:rsidRPr="000A6DA8" w:rsidRDefault="004E1558" w:rsidP="004E1558">
      <w:pPr>
        <w:pStyle w:val="SectionBody"/>
        <w:rPr>
          <w:iCs/>
          <w:u w:val="single"/>
        </w:rPr>
      </w:pPr>
      <w:r w:rsidRPr="000A6DA8">
        <w:rPr>
          <w:iCs/>
          <w:u w:val="single"/>
        </w:rPr>
        <w:t xml:space="preserve"> (2) Health maintenance organizations that provide hospital, medical, or surgical benefits to individuals or groups under contracts that are issued or delivered in the state.</w:t>
      </w:r>
    </w:p>
    <w:p w14:paraId="3D6E7A05" w14:textId="6308F4F4" w:rsidR="004E1558" w:rsidRPr="000A6DA8" w:rsidRDefault="004E1558" w:rsidP="004E1558">
      <w:pPr>
        <w:pStyle w:val="SectionBody"/>
        <w:rPr>
          <w:iCs/>
          <w:u w:val="single"/>
        </w:rPr>
      </w:pPr>
      <w:r w:rsidRPr="000A6DA8">
        <w:rPr>
          <w:iCs/>
          <w:u w:val="single"/>
        </w:rPr>
        <w:t xml:space="preserve"> (c) An entity subject to this section shall provide coverage to a professional firefighter for preventive cancer screenings in accordance with the latest screening guidelines issued by the international association of fire fighters.</w:t>
      </w:r>
    </w:p>
    <w:p w14:paraId="524BDB05" w14:textId="1C1D13AA" w:rsidR="004E1558" w:rsidRPr="000A6DA8" w:rsidRDefault="004E1558" w:rsidP="004E1558">
      <w:pPr>
        <w:pStyle w:val="SectionBody"/>
        <w:rPr>
          <w:iCs/>
          <w:u w:val="single"/>
        </w:rPr>
      </w:pPr>
      <w:r w:rsidRPr="000A6DA8">
        <w:rPr>
          <w:iCs/>
          <w:u w:val="single"/>
        </w:rPr>
        <w:t xml:space="preserve"> (d) (1) Except as provided in subdivision (2) of this subsection, an entity subject to this section may not impose a copayment, coinsurance, or deductible requirement on coverage of preventive cancer screenings for professional firefighters as required under subsection (c) of this section.</w:t>
      </w:r>
    </w:p>
    <w:p w14:paraId="431E3A6A" w14:textId="3D6ED1B3" w:rsidR="004E1558" w:rsidRPr="000A6DA8" w:rsidRDefault="004E1558" w:rsidP="004E1558">
      <w:pPr>
        <w:pStyle w:val="SectionBody"/>
        <w:rPr>
          <w:iCs/>
          <w:u w:val="single"/>
        </w:rPr>
      </w:pPr>
      <w:r w:rsidRPr="000A6DA8">
        <w:rPr>
          <w:iCs/>
          <w:u w:val="single"/>
        </w:rPr>
        <w:t>(2) If an insured or an enrollee is covered under a high–deductible health plan, as defined in 26 U.S.C.§ 223, an entity subject to this section may subject preventive cancer screenings for professional firefighters to the deductible requirement of the high–deductible health plan.</w:t>
      </w:r>
    </w:p>
    <w:p w14:paraId="421269BD" w14:textId="44D722C1" w:rsidR="004E1558" w:rsidRPr="000A6DA8" w:rsidRDefault="004E1558" w:rsidP="00C875BF">
      <w:pPr>
        <w:pStyle w:val="SectionBody"/>
        <w:rPr>
          <w:u w:val="single"/>
        </w:rPr>
      </w:pPr>
      <w:r w:rsidRPr="000A6DA8">
        <w:rPr>
          <w:iCs/>
          <w:u w:val="single"/>
        </w:rPr>
        <w:t>(e) This section may not be construed to prohibit an entity subject to this section from providing coverages that are greater than or more favorable to an insured or an enrollee than the coverage required under this section.</w:t>
      </w:r>
    </w:p>
    <w:p w14:paraId="5258AB09" w14:textId="77777777" w:rsidR="00C33014" w:rsidRDefault="00C33014" w:rsidP="00CC1F3B">
      <w:pPr>
        <w:pStyle w:val="Note"/>
      </w:pPr>
    </w:p>
    <w:p w14:paraId="2EA65C87" w14:textId="48F54FC2" w:rsidR="006865E9" w:rsidRDefault="00CF1DCA" w:rsidP="00CC1F3B">
      <w:pPr>
        <w:pStyle w:val="Note"/>
      </w:pPr>
      <w:r>
        <w:t>NOTE: The</w:t>
      </w:r>
      <w:r w:rsidR="006865E9">
        <w:t xml:space="preserve"> purpose of this bill is</w:t>
      </w:r>
      <w:r w:rsidR="000A6DA8">
        <w:t xml:space="preserve"> to</w:t>
      </w:r>
      <w:r w:rsidR="006865E9">
        <w:t xml:space="preserve"> </w:t>
      </w:r>
      <w:r w:rsidR="000A6DA8">
        <w:t xml:space="preserve">provide free preventative cancer screening for professional firefighters. </w:t>
      </w:r>
      <w:r w:rsidR="000A6DA8" w:rsidRPr="000A6DA8">
        <w:t xml:space="preserve"> </w:t>
      </w:r>
    </w:p>
    <w:p w14:paraId="3F3872D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E1558">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981D6" w14:textId="77777777" w:rsidR="004E1558" w:rsidRPr="00B844FE" w:rsidRDefault="004E1558" w:rsidP="00B844FE">
      <w:r>
        <w:separator/>
      </w:r>
    </w:p>
  </w:endnote>
  <w:endnote w:type="continuationSeparator" w:id="0">
    <w:p w14:paraId="4ED52C40" w14:textId="77777777" w:rsidR="004E1558" w:rsidRPr="00B844FE" w:rsidRDefault="004E155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4E2B27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E64ED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0447F63" w14:textId="072C72BC" w:rsidR="002A0269" w:rsidRDefault="000A6DA8" w:rsidP="00DF199D">
        <w:pPr>
          <w:pStyle w:val="Footer"/>
          <w:jc w:val="center"/>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741757"/>
      <w:docPartObj>
        <w:docPartGallery w:val="Page Numbers (Bottom of Page)"/>
        <w:docPartUnique/>
      </w:docPartObj>
    </w:sdtPr>
    <w:sdtEndPr>
      <w:rPr>
        <w:noProof/>
      </w:rPr>
    </w:sdtEndPr>
    <w:sdtContent>
      <w:p w14:paraId="17528228" w14:textId="77777777" w:rsidR="000A6DA8" w:rsidRDefault="000A6DA8"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73EC4" w14:textId="77777777" w:rsidR="004E1558" w:rsidRPr="00B844FE" w:rsidRDefault="004E1558" w:rsidP="00B844FE">
      <w:r>
        <w:separator/>
      </w:r>
    </w:p>
  </w:footnote>
  <w:footnote w:type="continuationSeparator" w:id="0">
    <w:p w14:paraId="5F18E2F1" w14:textId="77777777" w:rsidR="004E1558" w:rsidRPr="00B844FE" w:rsidRDefault="004E155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A6D1E" w14:textId="77777777" w:rsidR="002A0269" w:rsidRPr="00B844FE" w:rsidRDefault="00F400B8">
    <w:pPr>
      <w:pStyle w:val="Header"/>
    </w:pPr>
    <w:sdt>
      <w:sdtPr>
        <w:id w:val="-684364211"/>
        <w:placeholder>
          <w:docPart w:val="385B6D9DDB4347EE9573F776B678FAD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85B6D9DDB4347EE9573F776B678FAD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3DDFD" w14:textId="6DFC17E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E155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E1558">
          <w:rPr>
            <w:sz w:val="22"/>
            <w:szCs w:val="22"/>
          </w:rPr>
          <w:t>2026R2754</w:t>
        </w:r>
      </w:sdtContent>
    </w:sdt>
  </w:p>
  <w:p w14:paraId="3A7819D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FAEB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558"/>
    <w:rsid w:val="0000526A"/>
    <w:rsid w:val="000573A9"/>
    <w:rsid w:val="00085D22"/>
    <w:rsid w:val="00093AB0"/>
    <w:rsid w:val="000A6DA8"/>
    <w:rsid w:val="000C5C77"/>
    <w:rsid w:val="000E3912"/>
    <w:rsid w:val="0010070F"/>
    <w:rsid w:val="0015112E"/>
    <w:rsid w:val="001552E7"/>
    <w:rsid w:val="001566B4"/>
    <w:rsid w:val="001A66B7"/>
    <w:rsid w:val="001C279E"/>
    <w:rsid w:val="001D459E"/>
    <w:rsid w:val="0020151F"/>
    <w:rsid w:val="00211F02"/>
    <w:rsid w:val="0022348D"/>
    <w:rsid w:val="0025266C"/>
    <w:rsid w:val="002570F8"/>
    <w:rsid w:val="0027011C"/>
    <w:rsid w:val="00274200"/>
    <w:rsid w:val="00275740"/>
    <w:rsid w:val="002A0269"/>
    <w:rsid w:val="002E4ED1"/>
    <w:rsid w:val="00303684"/>
    <w:rsid w:val="003143F5"/>
    <w:rsid w:val="00314854"/>
    <w:rsid w:val="003255F7"/>
    <w:rsid w:val="00394191"/>
    <w:rsid w:val="003C51CD"/>
    <w:rsid w:val="003C6034"/>
    <w:rsid w:val="003E255F"/>
    <w:rsid w:val="00400B5C"/>
    <w:rsid w:val="004368E0"/>
    <w:rsid w:val="004964AA"/>
    <w:rsid w:val="004C13DD"/>
    <w:rsid w:val="004C3408"/>
    <w:rsid w:val="004D3ABE"/>
    <w:rsid w:val="004E1558"/>
    <w:rsid w:val="004E3441"/>
    <w:rsid w:val="00500579"/>
    <w:rsid w:val="00526001"/>
    <w:rsid w:val="00572702"/>
    <w:rsid w:val="005A5366"/>
    <w:rsid w:val="006122AB"/>
    <w:rsid w:val="006369EB"/>
    <w:rsid w:val="00637E73"/>
    <w:rsid w:val="006865E9"/>
    <w:rsid w:val="00686E9A"/>
    <w:rsid w:val="00691F3E"/>
    <w:rsid w:val="00694BFB"/>
    <w:rsid w:val="006A106B"/>
    <w:rsid w:val="006B3473"/>
    <w:rsid w:val="006B6129"/>
    <w:rsid w:val="006C523D"/>
    <w:rsid w:val="006D4036"/>
    <w:rsid w:val="00766AD0"/>
    <w:rsid w:val="007A5259"/>
    <w:rsid w:val="007A7081"/>
    <w:rsid w:val="007F1CF5"/>
    <w:rsid w:val="00834EDE"/>
    <w:rsid w:val="008736AA"/>
    <w:rsid w:val="008D275D"/>
    <w:rsid w:val="0093707D"/>
    <w:rsid w:val="00946186"/>
    <w:rsid w:val="00980327"/>
    <w:rsid w:val="00986478"/>
    <w:rsid w:val="009B5557"/>
    <w:rsid w:val="009C3F28"/>
    <w:rsid w:val="009F1067"/>
    <w:rsid w:val="00A31E01"/>
    <w:rsid w:val="00A527AD"/>
    <w:rsid w:val="00A718CF"/>
    <w:rsid w:val="00A83F3F"/>
    <w:rsid w:val="00AA069B"/>
    <w:rsid w:val="00AE48A0"/>
    <w:rsid w:val="00AE61BE"/>
    <w:rsid w:val="00AF6C3A"/>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3EDF"/>
    <w:rsid w:val="00C85096"/>
    <w:rsid w:val="00CB20EF"/>
    <w:rsid w:val="00CC1F3B"/>
    <w:rsid w:val="00CD12CB"/>
    <w:rsid w:val="00CD36CF"/>
    <w:rsid w:val="00CF1DCA"/>
    <w:rsid w:val="00D579FC"/>
    <w:rsid w:val="00D81C16"/>
    <w:rsid w:val="00DE526B"/>
    <w:rsid w:val="00DF199D"/>
    <w:rsid w:val="00E01542"/>
    <w:rsid w:val="00E365F1"/>
    <w:rsid w:val="00E62F48"/>
    <w:rsid w:val="00E8225D"/>
    <w:rsid w:val="00E831B3"/>
    <w:rsid w:val="00E86882"/>
    <w:rsid w:val="00E95FBC"/>
    <w:rsid w:val="00EC5E63"/>
    <w:rsid w:val="00EE70CB"/>
    <w:rsid w:val="00F400B8"/>
    <w:rsid w:val="00F41CA2"/>
    <w:rsid w:val="00F443C0"/>
    <w:rsid w:val="00F45C93"/>
    <w:rsid w:val="00F62EFB"/>
    <w:rsid w:val="00F939A4"/>
    <w:rsid w:val="00FA7B09"/>
    <w:rsid w:val="00FB23D7"/>
    <w:rsid w:val="00FD5B51"/>
    <w:rsid w:val="00FD77B8"/>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141A0"/>
  <w15:chartTrackingRefBased/>
  <w15:docId w15:val="{98D8C9AC-BBF2-436C-8D94-3E3594803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E1558"/>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DC50EE471146BFA6E1B2779EACDD60"/>
        <w:category>
          <w:name w:val="General"/>
          <w:gallery w:val="placeholder"/>
        </w:category>
        <w:types>
          <w:type w:val="bbPlcHdr"/>
        </w:types>
        <w:behaviors>
          <w:behavior w:val="content"/>
        </w:behaviors>
        <w:guid w:val="{D6287DB3-8944-4E7B-95B2-69E7569CC309}"/>
      </w:docPartPr>
      <w:docPartBody>
        <w:p w:rsidR="006575CD" w:rsidRDefault="006575CD">
          <w:pPr>
            <w:pStyle w:val="18DC50EE471146BFA6E1B2779EACDD60"/>
          </w:pPr>
          <w:r w:rsidRPr="00B844FE">
            <w:t>Prefix Text</w:t>
          </w:r>
        </w:p>
      </w:docPartBody>
    </w:docPart>
    <w:docPart>
      <w:docPartPr>
        <w:name w:val="385B6D9DDB4347EE9573F776B678FAD7"/>
        <w:category>
          <w:name w:val="General"/>
          <w:gallery w:val="placeholder"/>
        </w:category>
        <w:types>
          <w:type w:val="bbPlcHdr"/>
        </w:types>
        <w:behaviors>
          <w:behavior w:val="content"/>
        </w:behaviors>
        <w:guid w:val="{01529613-C494-485D-A54A-15A52F32601E}"/>
      </w:docPartPr>
      <w:docPartBody>
        <w:p w:rsidR="006575CD" w:rsidRDefault="006575CD">
          <w:pPr>
            <w:pStyle w:val="385B6D9DDB4347EE9573F776B678FAD7"/>
          </w:pPr>
          <w:r w:rsidRPr="00B844FE">
            <w:t>[Type here]</w:t>
          </w:r>
        </w:p>
      </w:docPartBody>
    </w:docPart>
    <w:docPart>
      <w:docPartPr>
        <w:name w:val="5CCA9FC3590643F2BADBD238C226C753"/>
        <w:category>
          <w:name w:val="General"/>
          <w:gallery w:val="placeholder"/>
        </w:category>
        <w:types>
          <w:type w:val="bbPlcHdr"/>
        </w:types>
        <w:behaviors>
          <w:behavior w:val="content"/>
        </w:behaviors>
        <w:guid w:val="{12E18A3E-0CA2-4B36-9E29-92DFB78A2C9E}"/>
      </w:docPartPr>
      <w:docPartBody>
        <w:p w:rsidR="006575CD" w:rsidRDefault="006575CD">
          <w:pPr>
            <w:pStyle w:val="5CCA9FC3590643F2BADBD238C226C753"/>
          </w:pPr>
          <w:r w:rsidRPr="00B844FE">
            <w:t>Number</w:t>
          </w:r>
        </w:p>
      </w:docPartBody>
    </w:docPart>
    <w:docPart>
      <w:docPartPr>
        <w:name w:val="E0EC3CFEC09E4D619F5228969E75547C"/>
        <w:category>
          <w:name w:val="General"/>
          <w:gallery w:val="placeholder"/>
        </w:category>
        <w:types>
          <w:type w:val="bbPlcHdr"/>
        </w:types>
        <w:behaviors>
          <w:behavior w:val="content"/>
        </w:behaviors>
        <w:guid w:val="{5AC01473-7CEA-4882-8F1D-5E2EB39CBE09}"/>
      </w:docPartPr>
      <w:docPartBody>
        <w:p w:rsidR="006575CD" w:rsidRDefault="006575CD">
          <w:pPr>
            <w:pStyle w:val="E0EC3CFEC09E4D619F5228969E75547C"/>
          </w:pPr>
          <w:r w:rsidRPr="00B844FE">
            <w:t>Enter Sponsors Here</w:t>
          </w:r>
        </w:p>
      </w:docPartBody>
    </w:docPart>
    <w:docPart>
      <w:docPartPr>
        <w:name w:val="8313161ABD7D49D1A1A9C0A6BC531EEF"/>
        <w:category>
          <w:name w:val="General"/>
          <w:gallery w:val="placeholder"/>
        </w:category>
        <w:types>
          <w:type w:val="bbPlcHdr"/>
        </w:types>
        <w:behaviors>
          <w:behavior w:val="content"/>
        </w:behaviors>
        <w:guid w:val="{E3C78C31-999E-40EF-8CBD-F955A2F55CE3}"/>
      </w:docPartPr>
      <w:docPartBody>
        <w:p w:rsidR="006575CD" w:rsidRDefault="006575CD">
          <w:pPr>
            <w:pStyle w:val="8313161ABD7D49D1A1A9C0A6BC531EE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5CD"/>
    <w:rsid w:val="0025266C"/>
    <w:rsid w:val="002570F8"/>
    <w:rsid w:val="003E255F"/>
    <w:rsid w:val="004964AA"/>
    <w:rsid w:val="00526001"/>
    <w:rsid w:val="006575CD"/>
    <w:rsid w:val="006B6129"/>
    <w:rsid w:val="00AF6C3A"/>
    <w:rsid w:val="00C83EDF"/>
    <w:rsid w:val="00F45C93"/>
    <w:rsid w:val="00FD7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DC50EE471146BFA6E1B2779EACDD60">
    <w:name w:val="18DC50EE471146BFA6E1B2779EACDD60"/>
  </w:style>
  <w:style w:type="paragraph" w:customStyle="1" w:styleId="385B6D9DDB4347EE9573F776B678FAD7">
    <w:name w:val="385B6D9DDB4347EE9573F776B678FAD7"/>
  </w:style>
  <w:style w:type="paragraph" w:customStyle="1" w:styleId="5CCA9FC3590643F2BADBD238C226C753">
    <w:name w:val="5CCA9FC3590643F2BADBD238C226C753"/>
  </w:style>
  <w:style w:type="paragraph" w:customStyle="1" w:styleId="E0EC3CFEC09E4D619F5228969E75547C">
    <w:name w:val="E0EC3CFEC09E4D619F5228969E75547C"/>
  </w:style>
  <w:style w:type="character" w:styleId="PlaceholderText">
    <w:name w:val="Placeholder Text"/>
    <w:basedOn w:val="DefaultParagraphFont"/>
    <w:uiPriority w:val="99"/>
    <w:semiHidden/>
    <w:rPr>
      <w:color w:val="808080"/>
    </w:rPr>
  </w:style>
  <w:style w:type="paragraph" w:customStyle="1" w:styleId="8313161ABD7D49D1A1A9C0A6BC531EEF">
    <w:name w:val="8313161ABD7D49D1A1A9C0A6BC531E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2026-01-20T22:12:00Z</dcterms:created>
  <dcterms:modified xsi:type="dcterms:W3CDTF">2026-01-20T22:12:00Z</dcterms:modified>
</cp:coreProperties>
</file>